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60" w:rsidRPr="001078B3" w:rsidRDefault="00843DD5" w:rsidP="001078B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078B3">
        <w:rPr>
          <w:rFonts w:ascii="Times New Roman" w:hAnsi="Times New Roman" w:cs="Times New Roman"/>
          <w:sz w:val="32"/>
          <w:szCs w:val="32"/>
          <w:u w:val="single"/>
        </w:rPr>
        <w:t>Komunikácia a jej rozdelenie</w:t>
      </w:r>
    </w:p>
    <w:p w:rsidR="00843DD5" w:rsidRPr="001078B3" w:rsidRDefault="00843DD5" w:rsidP="001078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 xml:space="preserve">Jednou z potrieb ľudskej spoločnosti od počiatku jej vzniku jej vzniku je potreba dorozumievať sa. Spolužitie si jednoducho vyžaduje odovzdávanie informácií – komunikáciu. Slovo komunikácia pochádza z latinského slova </w:t>
      </w:r>
      <w:proofErr w:type="spellStart"/>
      <w:r w:rsidRPr="001078B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communicatio</w:t>
      </w:r>
      <w:proofErr w:type="spellEnd"/>
      <w:r w:rsidRPr="001078B3">
        <w:rPr>
          <w:rFonts w:ascii="Times New Roman" w:hAnsi="Times New Roman" w:cs="Times New Roman"/>
          <w:sz w:val="24"/>
          <w:szCs w:val="24"/>
        </w:rPr>
        <w:t xml:space="preserve"> a znamená prenos informácií prostredníctvom znakových systémov. Variabilnosť komunikácie je spôsobená nielen samotným ľudským faktorom, ale aj okolitým svetom, teda podmienkami, v ktorých sa odohráva. Komunikácia sa môže </w:t>
      </w:r>
      <w:r w:rsidR="00414C95" w:rsidRPr="001078B3">
        <w:rPr>
          <w:rFonts w:ascii="Times New Roman" w:hAnsi="Times New Roman" w:cs="Times New Roman"/>
          <w:sz w:val="24"/>
          <w:szCs w:val="24"/>
        </w:rPr>
        <w:t xml:space="preserve">posudzovať na </w:t>
      </w:r>
      <w:r w:rsidR="00414C95" w:rsidRPr="001078B3">
        <w:rPr>
          <w:rFonts w:ascii="Times New Roman" w:hAnsi="Times New Roman" w:cs="Times New Roman"/>
          <w:color w:val="1F497D" w:themeColor="text2"/>
          <w:sz w:val="24"/>
          <w:szCs w:val="24"/>
        </w:rPr>
        <w:t>rôznych úrovniach</w:t>
      </w:r>
    </w:p>
    <w:p w:rsidR="00843DD5" w:rsidRPr="001078B3" w:rsidRDefault="00843DD5" w:rsidP="001078B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intrapersonálna</w:t>
      </w:r>
      <w:proofErr w:type="spellEnd"/>
      <w:r w:rsidR="001078B3" w:rsidRPr="001078B3">
        <w:rPr>
          <w:rFonts w:ascii="Times New Roman" w:hAnsi="Times New Roman" w:cs="Times New Roman"/>
          <w:sz w:val="24"/>
          <w:szCs w:val="24"/>
        </w:rPr>
        <w:t>: j</w:t>
      </w:r>
      <w:r w:rsidRPr="001078B3">
        <w:rPr>
          <w:rFonts w:ascii="Times New Roman" w:hAnsi="Times New Roman" w:cs="Times New Roman"/>
          <w:sz w:val="24"/>
          <w:szCs w:val="24"/>
        </w:rPr>
        <w:t>e to komunikácia človeka so samým sebou. Sú to naše vnútorné monológy, vďaka ktorým spracovávame nové informácie, hľadáme riešenia konfliktných situácií a pod.</w:t>
      </w:r>
      <w:r w:rsidR="001078B3" w:rsidRPr="001078B3">
        <w:rPr>
          <w:rFonts w:ascii="Times New Roman" w:hAnsi="Times New Roman" w:cs="Times New Roman"/>
          <w:sz w:val="24"/>
          <w:szCs w:val="24"/>
        </w:rPr>
        <w:t>,</w:t>
      </w:r>
    </w:p>
    <w:p w:rsidR="00843DD5" w:rsidRPr="001078B3" w:rsidRDefault="00843DD5" w:rsidP="001078B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interpersonálna:</w:t>
      </w:r>
      <w:r w:rsidRPr="001078B3">
        <w:rPr>
          <w:rFonts w:ascii="Times New Roman" w:hAnsi="Times New Roman" w:cs="Times New Roman"/>
          <w:sz w:val="24"/>
          <w:szCs w:val="24"/>
        </w:rPr>
        <w:t xml:space="preserve"> je to komunikácia odohrávajúca sa medzi dvomi alebo aj </w:t>
      </w:r>
      <w:r w:rsidR="00794343" w:rsidRPr="001078B3">
        <w:rPr>
          <w:rFonts w:ascii="Times New Roman" w:hAnsi="Times New Roman" w:cs="Times New Roman"/>
          <w:sz w:val="24"/>
          <w:szCs w:val="24"/>
        </w:rPr>
        <w:t xml:space="preserve"> tromi osobami, charakteristické je </w:t>
      </w:r>
      <w:r w:rsidR="00794343" w:rsidRPr="00BB05E4">
        <w:rPr>
          <w:rFonts w:ascii="Times New Roman" w:hAnsi="Times New Roman" w:cs="Times New Roman"/>
          <w:sz w:val="24"/>
          <w:szCs w:val="24"/>
          <w:u w:val="single"/>
        </w:rPr>
        <w:t>spoločné zdieľanie kontextu</w:t>
      </w:r>
      <w:r w:rsidR="00794343" w:rsidRPr="001078B3">
        <w:rPr>
          <w:rFonts w:ascii="Times New Roman" w:hAnsi="Times New Roman" w:cs="Times New Roman"/>
          <w:sz w:val="24"/>
          <w:szCs w:val="24"/>
        </w:rPr>
        <w:t>. Prítomný je v nej dialóg, so striedaním rolí hovoriaceho a počúvajúceho,</w:t>
      </w:r>
    </w:p>
    <w:p w:rsidR="00794343" w:rsidRPr="001078B3" w:rsidRDefault="00794343" w:rsidP="001078B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skupinová:</w:t>
      </w:r>
      <w:r w:rsidRPr="001078B3">
        <w:rPr>
          <w:rFonts w:ascii="Times New Roman" w:hAnsi="Times New Roman" w:cs="Times New Roman"/>
          <w:sz w:val="24"/>
          <w:szCs w:val="24"/>
        </w:rPr>
        <w:t xml:space="preserve"> prebieha v uzavretej </w:t>
      </w:r>
      <w:r w:rsidR="00414C95" w:rsidRPr="001078B3">
        <w:rPr>
          <w:rFonts w:ascii="Times New Roman" w:hAnsi="Times New Roman" w:cs="Times New Roman"/>
          <w:sz w:val="24"/>
          <w:szCs w:val="24"/>
        </w:rPr>
        <w:t xml:space="preserve">a hierarchicky usporiadanej skupine, charakteristická je prítomnosť dialógu so striedaním rolí poslucháča a hovoriaceho za prítomnosti </w:t>
      </w:r>
      <w:r w:rsidR="00414C95" w:rsidRPr="00BB05E4">
        <w:rPr>
          <w:rFonts w:ascii="Times New Roman" w:hAnsi="Times New Roman" w:cs="Times New Roman"/>
          <w:sz w:val="24"/>
          <w:szCs w:val="24"/>
          <w:u w:val="single"/>
        </w:rPr>
        <w:t>vodcu – autority</w:t>
      </w:r>
      <w:r w:rsidR="00414C95" w:rsidRPr="001078B3">
        <w:rPr>
          <w:rFonts w:ascii="Times New Roman" w:hAnsi="Times New Roman" w:cs="Times New Roman"/>
          <w:sz w:val="24"/>
          <w:szCs w:val="24"/>
        </w:rPr>
        <w:t>, ktorý má právo usmerňovať komunikáciu,</w:t>
      </w:r>
    </w:p>
    <w:p w:rsidR="00414C95" w:rsidRPr="001078B3" w:rsidRDefault="00414C95" w:rsidP="001078B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medziskupinová</w:t>
      </w:r>
      <w:proofErr w:type="spellEnd"/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:</w:t>
      </w:r>
      <w:r w:rsidRPr="001078B3">
        <w:rPr>
          <w:rFonts w:ascii="Times New Roman" w:hAnsi="Times New Roman" w:cs="Times New Roman"/>
          <w:sz w:val="24"/>
          <w:szCs w:val="24"/>
        </w:rPr>
        <w:t xml:space="preserve"> uskutočňuje sa medzi skupinami, za predpokladu dodržiavania vopred dohodnutých pravidiel,</w:t>
      </w:r>
    </w:p>
    <w:p w:rsidR="00414C95" w:rsidRPr="001078B3" w:rsidRDefault="00414C95" w:rsidP="001078B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organizačná:</w:t>
      </w:r>
      <w:r w:rsidRPr="001078B3">
        <w:rPr>
          <w:rFonts w:ascii="Times New Roman" w:hAnsi="Times New Roman" w:cs="Times New Roman"/>
          <w:sz w:val="24"/>
          <w:szCs w:val="24"/>
        </w:rPr>
        <w:t xml:space="preserve"> komunikácia sa odohráva vo veľkých skupinách, akými sú rôzne organizácie </w:t>
      </w:r>
      <w:r w:rsidR="00BB05E4">
        <w:rPr>
          <w:rFonts w:ascii="Times New Roman" w:hAnsi="Times New Roman" w:cs="Times New Roman"/>
          <w:sz w:val="24"/>
          <w:szCs w:val="24"/>
        </w:rPr>
        <w:t>(</w:t>
      </w:r>
      <w:r w:rsidRPr="001078B3">
        <w:rPr>
          <w:rFonts w:ascii="Times New Roman" w:hAnsi="Times New Roman" w:cs="Times New Roman"/>
          <w:sz w:val="24"/>
          <w:szCs w:val="24"/>
        </w:rPr>
        <w:t xml:space="preserve">školy, úrady ...). Panuje tu dôsledná hierarchia. Samotný komunikačný proces má často písomný charakter, možnosť dialógu je značne obmedzená. Typické pre tento typ komunikácie sú hlavne zápisnice, dotazníky a rôzne formuláre. Jej hlavnými  znakmi sú </w:t>
      </w:r>
      <w:proofErr w:type="spellStart"/>
      <w:r w:rsidRPr="001078B3">
        <w:rPr>
          <w:rFonts w:ascii="Times New Roman" w:hAnsi="Times New Roman" w:cs="Times New Roman"/>
          <w:sz w:val="24"/>
          <w:szCs w:val="24"/>
        </w:rPr>
        <w:t>inštitucionalizácia</w:t>
      </w:r>
      <w:proofErr w:type="spellEnd"/>
      <w:r w:rsidR="00D949AA" w:rsidRPr="001078B3">
        <w:rPr>
          <w:rFonts w:ascii="Times New Roman" w:hAnsi="Times New Roman" w:cs="Times New Roman"/>
          <w:sz w:val="24"/>
          <w:szCs w:val="24"/>
        </w:rPr>
        <w:t xml:space="preserve"> a formalizácia.</w:t>
      </w:r>
    </w:p>
    <w:p w:rsidR="00D949AA" w:rsidRPr="001078B3" w:rsidRDefault="00D949AA" w:rsidP="001078B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celospoločenská:</w:t>
      </w:r>
      <w:r w:rsidRPr="001078B3">
        <w:rPr>
          <w:rFonts w:ascii="Times New Roman" w:hAnsi="Times New Roman" w:cs="Times New Roman"/>
          <w:sz w:val="24"/>
          <w:szCs w:val="24"/>
        </w:rPr>
        <w:t xml:space="preserve"> komunikačné procesy sú prístupné mnohým členom spoločnosti, charakteristická je ich jednosmernosť (od podávateľa k príjemcovi). Vytráca sa možnosť  </w:t>
      </w:r>
      <w:proofErr w:type="spellStart"/>
      <w:r w:rsidRPr="001078B3">
        <w:rPr>
          <w:rFonts w:ascii="Times New Roman" w:hAnsi="Times New Roman" w:cs="Times New Roman"/>
          <w:sz w:val="24"/>
          <w:szCs w:val="24"/>
        </w:rPr>
        <w:t>dialogizácie</w:t>
      </w:r>
      <w:proofErr w:type="spellEnd"/>
      <w:r w:rsidRPr="001078B3">
        <w:rPr>
          <w:rFonts w:ascii="Times New Roman" w:hAnsi="Times New Roman" w:cs="Times New Roman"/>
          <w:sz w:val="24"/>
          <w:szCs w:val="24"/>
        </w:rPr>
        <w:t xml:space="preserve"> a má nízku spätnú väzbu.</w:t>
      </w:r>
    </w:p>
    <w:p w:rsidR="00D949AA" w:rsidRPr="001078B3" w:rsidRDefault="00D949AA" w:rsidP="001078B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Súčasťou tohto typu komunikácie sú:</w:t>
      </w:r>
    </w:p>
    <w:p w:rsidR="00D949AA" w:rsidRPr="001078B3" w:rsidRDefault="001078B3" w:rsidP="001078B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v</w:t>
      </w:r>
      <w:r w:rsidR="00D949AA" w:rsidRPr="001078B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erejná komunikácia</w:t>
      </w:r>
      <w:r w:rsidRPr="001078B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:</w:t>
      </w:r>
      <w:r w:rsidR="00D949AA" w:rsidRPr="001078B3">
        <w:rPr>
          <w:rFonts w:ascii="Times New Roman" w:hAnsi="Times New Roman" w:cs="Times New Roman"/>
          <w:sz w:val="24"/>
          <w:szCs w:val="24"/>
        </w:rPr>
        <w:t xml:space="preserve"> (politické mítingy, verejné prednášky ...),</w:t>
      </w:r>
    </w:p>
    <w:p w:rsidR="00D949AA" w:rsidRPr="001078B3" w:rsidRDefault="001078B3" w:rsidP="001078B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m</w:t>
      </w:r>
      <w:r w:rsidR="00D949AA" w:rsidRPr="001078B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ediálna komunikácia:</w:t>
      </w:r>
      <w:r w:rsidR="00D949AA" w:rsidRPr="001078B3">
        <w:rPr>
          <w:rFonts w:ascii="Times New Roman" w:hAnsi="Times New Roman" w:cs="Times New Roman"/>
          <w:sz w:val="24"/>
          <w:szCs w:val="24"/>
        </w:rPr>
        <w:t xml:space="preserve"> uskutočňuje sa prostredníctvom masových médií a charakteristický je </w:t>
      </w:r>
      <w:r w:rsidR="00D949AA" w:rsidRPr="00BB05E4">
        <w:rPr>
          <w:rFonts w:ascii="Times New Roman" w:hAnsi="Times New Roman" w:cs="Times New Roman"/>
          <w:sz w:val="24"/>
          <w:szCs w:val="24"/>
          <w:u w:val="single"/>
        </w:rPr>
        <w:t>odlišný kontext podávateľa a prijímateľa</w:t>
      </w:r>
      <w:r w:rsidR="00D949AA" w:rsidRPr="001078B3">
        <w:rPr>
          <w:rFonts w:ascii="Times New Roman" w:hAnsi="Times New Roman" w:cs="Times New Roman"/>
          <w:sz w:val="24"/>
          <w:szCs w:val="24"/>
        </w:rPr>
        <w:t>, ktorý je početný, rozptýlený,  bez hierarchie a sociálnych väzieb.</w:t>
      </w:r>
    </w:p>
    <w:p w:rsidR="00D949AA" w:rsidRPr="001078B3" w:rsidRDefault="00D949AA" w:rsidP="00107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8B3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lastRenderedPageBreak/>
        <w:t>Epochy</w:t>
      </w:r>
      <w:r w:rsidRPr="001078B3">
        <w:rPr>
          <w:rFonts w:ascii="Times New Roman" w:hAnsi="Times New Roman" w:cs="Times New Roman"/>
          <w:sz w:val="24"/>
          <w:szCs w:val="24"/>
          <w:u w:val="single"/>
        </w:rPr>
        <w:t xml:space="preserve"> vo vývoji komunikácie možno členiť nasledovne:</w:t>
      </w:r>
    </w:p>
    <w:p w:rsidR="00D949AA" w:rsidRPr="001078B3" w:rsidRDefault="001078B3" w:rsidP="001078B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e</w:t>
      </w:r>
      <w:r w:rsidR="00E82D17" w:rsidRPr="001078B3">
        <w:rPr>
          <w:rFonts w:ascii="Times New Roman" w:hAnsi="Times New Roman" w:cs="Times New Roman"/>
          <w:sz w:val="24"/>
          <w:szCs w:val="24"/>
        </w:rPr>
        <w:t xml:space="preserve">pocha </w:t>
      </w:r>
      <w:r w:rsidR="00E82D17" w:rsidRPr="001078B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znamení a signálov</w:t>
      </w:r>
      <w:r w:rsidR="00E82D17" w:rsidRPr="001078B3">
        <w:rPr>
          <w:rFonts w:ascii="Times New Roman" w:hAnsi="Times New Roman" w:cs="Times New Roman"/>
          <w:sz w:val="24"/>
          <w:szCs w:val="24"/>
        </w:rPr>
        <w:t>,</w:t>
      </w:r>
    </w:p>
    <w:p w:rsidR="00E82D17" w:rsidRPr="001078B3" w:rsidRDefault="001078B3" w:rsidP="001078B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e</w:t>
      </w:r>
      <w:r w:rsidR="00E82D17" w:rsidRPr="001078B3">
        <w:rPr>
          <w:rFonts w:ascii="Times New Roman" w:hAnsi="Times New Roman" w:cs="Times New Roman"/>
          <w:sz w:val="24"/>
          <w:szCs w:val="24"/>
        </w:rPr>
        <w:t xml:space="preserve">pocha </w:t>
      </w:r>
      <w:r w:rsidR="00E82D17" w:rsidRPr="001078B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reči a jazyka</w:t>
      </w:r>
      <w:r w:rsidR="00E82D17" w:rsidRPr="001078B3">
        <w:rPr>
          <w:rFonts w:ascii="Times New Roman" w:hAnsi="Times New Roman" w:cs="Times New Roman"/>
          <w:sz w:val="24"/>
          <w:szCs w:val="24"/>
        </w:rPr>
        <w:t>,</w:t>
      </w:r>
    </w:p>
    <w:p w:rsidR="00E82D17" w:rsidRPr="001078B3" w:rsidRDefault="001078B3" w:rsidP="001078B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e</w:t>
      </w:r>
      <w:r w:rsidR="00E82D17" w:rsidRPr="001078B3">
        <w:rPr>
          <w:rFonts w:ascii="Times New Roman" w:hAnsi="Times New Roman" w:cs="Times New Roman"/>
          <w:sz w:val="24"/>
          <w:szCs w:val="24"/>
        </w:rPr>
        <w:t xml:space="preserve">pocha </w:t>
      </w:r>
      <w:r w:rsidR="00E82D17" w:rsidRPr="00BB05E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písania,</w:t>
      </w:r>
    </w:p>
    <w:p w:rsidR="00E82D17" w:rsidRPr="001078B3" w:rsidRDefault="001078B3" w:rsidP="001078B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e</w:t>
      </w:r>
      <w:r w:rsidR="00E82D17" w:rsidRPr="001078B3">
        <w:rPr>
          <w:rFonts w:ascii="Times New Roman" w:hAnsi="Times New Roman" w:cs="Times New Roman"/>
          <w:sz w:val="24"/>
          <w:szCs w:val="24"/>
        </w:rPr>
        <w:t xml:space="preserve">pocha </w:t>
      </w:r>
      <w:r w:rsidR="00E82D17" w:rsidRPr="00BB05E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tlače,</w:t>
      </w:r>
    </w:p>
    <w:p w:rsidR="00E82D17" w:rsidRPr="001078B3" w:rsidRDefault="001078B3" w:rsidP="001078B3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e</w:t>
      </w:r>
      <w:r w:rsidR="00E82D17" w:rsidRPr="001078B3">
        <w:rPr>
          <w:rFonts w:ascii="Times New Roman" w:hAnsi="Times New Roman" w:cs="Times New Roman"/>
          <w:sz w:val="24"/>
          <w:szCs w:val="24"/>
        </w:rPr>
        <w:t xml:space="preserve">pocha </w:t>
      </w:r>
      <w:r w:rsidR="00E82D17" w:rsidRPr="00BB05E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masovej komunikácie</w:t>
      </w:r>
      <w:r w:rsidR="00E82D17" w:rsidRPr="001078B3">
        <w:rPr>
          <w:rFonts w:ascii="Times New Roman" w:hAnsi="Times New Roman" w:cs="Times New Roman"/>
          <w:sz w:val="24"/>
          <w:szCs w:val="24"/>
        </w:rPr>
        <w:t>.</w:t>
      </w:r>
    </w:p>
    <w:p w:rsidR="001078B3" w:rsidRDefault="001078B3" w:rsidP="001078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D17" w:rsidRPr="00BB05E4" w:rsidRDefault="00E82D17" w:rsidP="001078B3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</w:pPr>
      <w:r w:rsidRPr="001078B3">
        <w:rPr>
          <w:rFonts w:ascii="Times New Roman" w:hAnsi="Times New Roman" w:cs="Times New Roman"/>
          <w:sz w:val="24"/>
          <w:szCs w:val="24"/>
        </w:rPr>
        <w:t xml:space="preserve">Súčasná postmoderná spoločnosť využíva k masovej komunikácii stále viac technických prostriedkov a zariadení. Od telegrafu a telefónu sa dopracovala až k mobilným komunikačným zariadeniam. </w:t>
      </w:r>
      <w:r w:rsidRPr="00BB05E4"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  <w:t>Aktuálne preto možno hovoriť o období  mobilnej komunikácie.</w:t>
      </w:r>
    </w:p>
    <w:p w:rsidR="00E82D17" w:rsidRPr="001078B3" w:rsidRDefault="00E82D17" w:rsidP="001078B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V rámci mediálnych štúdií rozlišujeme štyri modely komunikácie.</w:t>
      </w:r>
    </w:p>
    <w:p w:rsidR="00E82D17" w:rsidRPr="001078B3" w:rsidRDefault="00E82D17" w:rsidP="001078B3">
      <w:pPr>
        <w:pStyle w:val="Odsekzoznamu"/>
        <w:numPr>
          <w:ilvl w:val="0"/>
          <w:numId w:val="3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lineárny model  komunikácie,</w:t>
      </w:r>
    </w:p>
    <w:p w:rsidR="00E82D17" w:rsidRPr="001078B3" w:rsidRDefault="00E82D17" w:rsidP="001078B3">
      <w:pPr>
        <w:pStyle w:val="Odsekzoznamu"/>
        <w:numPr>
          <w:ilvl w:val="0"/>
          <w:numId w:val="3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B3">
        <w:rPr>
          <w:rFonts w:ascii="Times New Roman" w:hAnsi="Times New Roman" w:cs="Times New Roman"/>
          <w:sz w:val="24"/>
          <w:szCs w:val="24"/>
        </w:rPr>
        <w:t>rituálový</w:t>
      </w:r>
      <w:proofErr w:type="spellEnd"/>
      <w:r w:rsidRPr="001078B3">
        <w:rPr>
          <w:rFonts w:ascii="Times New Roman" w:hAnsi="Times New Roman" w:cs="Times New Roman"/>
          <w:sz w:val="24"/>
          <w:szCs w:val="24"/>
        </w:rPr>
        <w:t xml:space="preserve"> model komunikácie,</w:t>
      </w:r>
    </w:p>
    <w:p w:rsidR="00E82D17" w:rsidRPr="001078B3" w:rsidRDefault="00E82D17" w:rsidP="001078B3">
      <w:pPr>
        <w:pStyle w:val="Odsekzoznamu"/>
        <w:numPr>
          <w:ilvl w:val="0"/>
          <w:numId w:val="3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propagačný model komunikácie,</w:t>
      </w:r>
    </w:p>
    <w:p w:rsidR="00E82D17" w:rsidRPr="001078B3" w:rsidRDefault="00E82D17" w:rsidP="001078B3">
      <w:pPr>
        <w:pStyle w:val="Odsekzoznamu"/>
        <w:numPr>
          <w:ilvl w:val="0"/>
          <w:numId w:val="3"/>
        </w:num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B3">
        <w:rPr>
          <w:rFonts w:ascii="Times New Roman" w:hAnsi="Times New Roman" w:cs="Times New Roman"/>
          <w:sz w:val="24"/>
          <w:szCs w:val="24"/>
        </w:rPr>
        <w:t>príjmový model komunikácie.</w:t>
      </w:r>
    </w:p>
    <w:sectPr w:rsidR="00E82D17" w:rsidRPr="001078B3" w:rsidSect="007E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3C7"/>
    <w:multiLevelType w:val="hybridMultilevel"/>
    <w:tmpl w:val="FDA8A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414E"/>
    <w:multiLevelType w:val="hybridMultilevel"/>
    <w:tmpl w:val="282EB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D39B2"/>
    <w:multiLevelType w:val="hybridMultilevel"/>
    <w:tmpl w:val="4412E7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79D"/>
    <w:multiLevelType w:val="hybridMultilevel"/>
    <w:tmpl w:val="813AF0DC"/>
    <w:lvl w:ilvl="0" w:tplc="041B000F">
      <w:start w:val="1"/>
      <w:numFmt w:val="decimal"/>
      <w:lvlText w:val="%1.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C6E39D3"/>
    <w:multiLevelType w:val="hybridMultilevel"/>
    <w:tmpl w:val="4D3EA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DD5"/>
    <w:rsid w:val="001078B3"/>
    <w:rsid w:val="00414C95"/>
    <w:rsid w:val="00794343"/>
    <w:rsid w:val="007E5860"/>
    <w:rsid w:val="00843DD5"/>
    <w:rsid w:val="00BB05E4"/>
    <w:rsid w:val="00D949AA"/>
    <w:rsid w:val="00E8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58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2013-09-16T16:54:00Z</dcterms:created>
  <dcterms:modified xsi:type="dcterms:W3CDTF">2013-09-16T18:04:00Z</dcterms:modified>
</cp:coreProperties>
</file>